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55 ●研究経費の明細（挑戦（開拓）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2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挑戦的研究（開拓）７－（</w:t>
        <w:tab/>
        <w:t>）</w:t>
      </w:r>
    </w:p>
    <w:p>
      <w:pPr>
        <w:spacing w:before="41"/>
        <w:ind w:left="164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739"/>
            <w:col w:w="364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11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挑戦的研究（開拓）８－（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56 ●研究費の応募・受入等の状況（挑戦（開拓））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219" w:val="left" w:leader="none"/>
        </w:tabs>
        <w:spacing w:line="240" w:lineRule="auto"/>
        <w:ind w:right="0"/>
        <w:jc w:val="left"/>
      </w:pPr>
      <w:r>
        <w:rPr/>
        <w:t>挑戦的研究（開拓）９－（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4019"/>
            <w:col w:w="35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21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挑戦的研究（開拓）９－（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4499"/>
            <w:col w:w="358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2019-10-02T08:01:08Z</dcterms:created>
  <dcterms:modified xsi:type="dcterms:W3CDTF">2019-10-02T08:01:08Z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2019-10-01T00:00:00Z</vt:filetime>
  </property>
</Properties>
</file>